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E381" w14:textId="7FBDB1A3" w:rsidR="004B2BD1" w:rsidRDefault="004B2BD1" w:rsidP="004B2BD1">
      <w:pPr>
        <w:outlineLvl w:val="0"/>
        <w:rPr>
          <w:rFonts w:ascii="Lucida Sans" w:hAnsi="Lucida Sans"/>
          <w:b/>
          <w:sz w:val="22"/>
          <w:szCs w:val="22"/>
        </w:rPr>
      </w:pPr>
      <w:r w:rsidRPr="003244E9">
        <w:rPr>
          <w:rFonts w:ascii="Lucida Sans" w:hAnsi="Lucida Sans"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0FE00216" wp14:editId="5D5ED320">
            <wp:simplePos x="0" y="0"/>
            <wp:positionH relativeFrom="column">
              <wp:posOffset>4406900</wp:posOffset>
            </wp:positionH>
            <wp:positionV relativeFrom="paragraph">
              <wp:posOffset>-376555</wp:posOffset>
            </wp:positionV>
            <wp:extent cx="1349375" cy="984885"/>
            <wp:effectExtent l="0" t="0" r="3175" b="5715"/>
            <wp:wrapNone/>
            <wp:docPr id="7" name="Picture 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984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81CB7" w14:textId="59C69E04" w:rsidR="004B2BD1" w:rsidRDefault="004B2BD1" w:rsidP="004B2BD1">
      <w:pPr>
        <w:outlineLvl w:val="0"/>
        <w:rPr>
          <w:rFonts w:ascii="Lucida Sans" w:hAnsi="Lucida Sans"/>
          <w:b/>
          <w:sz w:val="22"/>
          <w:szCs w:val="22"/>
        </w:rPr>
      </w:pPr>
    </w:p>
    <w:p w14:paraId="22A58AE2" w14:textId="3E814194" w:rsidR="004B2BD1" w:rsidRDefault="004B2BD1" w:rsidP="004B2BD1">
      <w:pPr>
        <w:outlineLvl w:val="0"/>
        <w:rPr>
          <w:rFonts w:ascii="Lucida Sans" w:hAnsi="Lucida Sans"/>
          <w:b/>
          <w:sz w:val="22"/>
          <w:szCs w:val="22"/>
        </w:rPr>
      </w:pPr>
    </w:p>
    <w:p w14:paraId="45E7C101" w14:textId="77777777" w:rsidR="004B2BD1" w:rsidRPr="004B2BD1" w:rsidRDefault="004B2BD1" w:rsidP="004B2BD1">
      <w:pPr>
        <w:outlineLvl w:val="0"/>
        <w:rPr>
          <w:rFonts w:ascii="Lucida Sans" w:hAnsi="Lucida Sans"/>
          <w:b/>
          <w:sz w:val="28"/>
          <w:szCs w:val="28"/>
        </w:rPr>
      </w:pPr>
    </w:p>
    <w:p w14:paraId="7B0DFE47" w14:textId="723159D9" w:rsidR="004B2BD1" w:rsidRPr="00B745EC" w:rsidRDefault="003D2F12" w:rsidP="007A5758">
      <w:pPr>
        <w:ind w:firstLine="720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3D2F12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73C6AA" wp14:editId="033C921E">
                <wp:simplePos x="0" y="0"/>
                <wp:positionH relativeFrom="column">
                  <wp:posOffset>63500</wp:posOffset>
                </wp:positionH>
                <wp:positionV relativeFrom="paragraph">
                  <wp:posOffset>8255</wp:posOffset>
                </wp:positionV>
                <wp:extent cx="1219200" cy="7112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77BCA" w14:textId="2FEE41AF" w:rsidR="003D2F12" w:rsidRDefault="00AF64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5AAC4A" wp14:editId="092D4203">
                                  <wp:extent cx="1047750" cy="610870"/>
                                  <wp:effectExtent l="0" t="0" r="0" b="0"/>
                                  <wp:docPr id="351617807" name="Picture 2" descr="Team sitting at tab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1617807" name="Picture 351617807" descr="Team sitting at tabl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750" cy="610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3C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pt;margin-top:.65pt;width:96pt;height:5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">
                <v:textbox>
                  <w:txbxContent>
                    <w:p w14:paraId="61A77BCA" w14:textId="2FEE41AF" w:rsidR="003D2F12" w:rsidRDefault="00AF6450">
                      <w:r>
                        <w:rPr>
                          <w:noProof/>
                        </w:rPr>
                        <w:drawing>
                          <wp:inline distT="0" distB="0" distL="0" distR="0" wp14:anchorId="625AAC4A" wp14:editId="092D4203">
                            <wp:extent cx="1047750" cy="610870"/>
                            <wp:effectExtent l="0" t="0" r="0" b="0"/>
                            <wp:docPr id="351617807" name="Picture 2" descr="Team sitting at tab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1617807" name="Picture 351617807" descr="Team sitting at tabl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750" cy="610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4CC0">
        <w:rPr>
          <w:rFonts w:asciiTheme="minorHAnsi" w:hAnsiTheme="minorHAnsi" w:cstheme="minorHAnsi"/>
          <w:b/>
          <w:sz w:val="28"/>
          <w:szCs w:val="28"/>
        </w:rPr>
        <w:t>Deputy Manager</w:t>
      </w:r>
    </w:p>
    <w:p w14:paraId="0DF581FF" w14:textId="4D397B39" w:rsidR="004B2BD1" w:rsidRPr="00B745EC" w:rsidRDefault="00926906" w:rsidP="007A5758">
      <w:pPr>
        <w:ind w:firstLine="72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745EC">
        <w:rPr>
          <w:rFonts w:asciiTheme="minorHAnsi" w:hAnsiTheme="minorHAnsi" w:cstheme="minorHAnsi"/>
          <w:b/>
          <w:sz w:val="22"/>
          <w:szCs w:val="22"/>
        </w:rPr>
        <w:t xml:space="preserve">Part-time </w:t>
      </w:r>
      <w:r w:rsidR="00744CC0">
        <w:rPr>
          <w:rFonts w:asciiTheme="minorHAnsi" w:hAnsiTheme="minorHAnsi" w:cstheme="minorHAnsi"/>
          <w:b/>
          <w:sz w:val="22"/>
          <w:szCs w:val="22"/>
        </w:rPr>
        <w:t>20</w:t>
      </w:r>
      <w:r w:rsidR="004B2BD1" w:rsidRPr="00B745EC">
        <w:rPr>
          <w:rFonts w:asciiTheme="minorHAnsi" w:hAnsiTheme="minorHAnsi" w:cstheme="minorHAnsi"/>
          <w:b/>
          <w:sz w:val="22"/>
          <w:szCs w:val="22"/>
        </w:rPr>
        <w:t xml:space="preserve"> hours</w:t>
      </w:r>
      <w:r w:rsidR="0040307D">
        <w:rPr>
          <w:rFonts w:asciiTheme="minorHAnsi" w:hAnsiTheme="minorHAnsi" w:cstheme="minorHAnsi"/>
          <w:b/>
          <w:sz w:val="22"/>
          <w:szCs w:val="22"/>
        </w:rPr>
        <w:t xml:space="preserve"> per week</w:t>
      </w:r>
      <w:r w:rsidR="00A93BC1">
        <w:rPr>
          <w:rFonts w:asciiTheme="minorHAnsi" w:hAnsiTheme="minorHAnsi" w:cstheme="minorHAnsi"/>
          <w:b/>
          <w:sz w:val="22"/>
          <w:szCs w:val="22"/>
        </w:rPr>
        <w:t>, perman</w:t>
      </w:r>
      <w:r w:rsidR="006576E6">
        <w:rPr>
          <w:rFonts w:asciiTheme="minorHAnsi" w:hAnsiTheme="minorHAnsi" w:cstheme="minorHAnsi"/>
          <w:b/>
          <w:sz w:val="22"/>
          <w:szCs w:val="22"/>
        </w:rPr>
        <w:t>ent.</w:t>
      </w:r>
    </w:p>
    <w:p w14:paraId="10BB4469" w14:textId="2E44E817" w:rsidR="004B2BD1" w:rsidRPr="00DE0778" w:rsidRDefault="00D847B0" w:rsidP="007A5758">
      <w:pPr>
        <w:ind w:firstLine="720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E0778">
        <w:rPr>
          <w:rFonts w:asciiTheme="minorHAnsi" w:hAnsiTheme="minorHAnsi" w:cstheme="minorHAnsi"/>
          <w:b/>
          <w:sz w:val="22"/>
          <w:szCs w:val="22"/>
          <w:lang w:val="it-IT"/>
        </w:rPr>
        <w:t xml:space="preserve">NJC scale </w:t>
      </w:r>
      <w:r w:rsidR="00A270B9" w:rsidRPr="00DE0778">
        <w:rPr>
          <w:rFonts w:asciiTheme="minorHAnsi" w:hAnsiTheme="minorHAnsi" w:cstheme="minorHAnsi"/>
          <w:b/>
          <w:sz w:val="22"/>
          <w:szCs w:val="22"/>
          <w:lang w:val="it-IT"/>
        </w:rPr>
        <w:t>23-</w:t>
      </w:r>
      <w:r w:rsidR="00A93BC1" w:rsidRPr="00DE0778">
        <w:rPr>
          <w:rFonts w:asciiTheme="minorHAnsi" w:hAnsiTheme="minorHAnsi" w:cstheme="minorHAnsi"/>
          <w:b/>
          <w:sz w:val="22"/>
          <w:szCs w:val="22"/>
          <w:lang w:val="it-IT"/>
        </w:rPr>
        <w:t xml:space="preserve">27 </w:t>
      </w:r>
      <w:r w:rsidR="00B026FB" w:rsidRPr="00DE0778">
        <w:rPr>
          <w:rFonts w:ascii="inherit" w:hAnsi="inherit"/>
          <w:color w:val="000000"/>
          <w:bdr w:val="none" w:sz="0" w:space="0" w:color="auto" w:frame="1"/>
          <w:lang w:val="it-IT" w:eastAsia="en-GB"/>
        </w:rPr>
        <w:t xml:space="preserve">£34,434 - £38,220 per </w:t>
      </w:r>
      <w:proofErr w:type="spellStart"/>
      <w:r w:rsidR="00B026FB" w:rsidRPr="00DE0778">
        <w:rPr>
          <w:rFonts w:ascii="inherit" w:hAnsi="inherit"/>
          <w:color w:val="000000"/>
          <w:bdr w:val="none" w:sz="0" w:space="0" w:color="auto" w:frame="1"/>
          <w:lang w:val="it-IT" w:eastAsia="en-GB"/>
        </w:rPr>
        <w:t>annum</w:t>
      </w:r>
      <w:proofErr w:type="spellEnd"/>
      <w:r w:rsidR="00B026FB" w:rsidRPr="00DE0778">
        <w:rPr>
          <w:rFonts w:ascii="inherit" w:hAnsi="inherit"/>
          <w:color w:val="000000"/>
          <w:bdr w:val="none" w:sz="0" w:space="0" w:color="auto" w:frame="1"/>
          <w:lang w:val="it-IT" w:eastAsia="en-GB"/>
        </w:rPr>
        <w:t xml:space="preserve"> pro rata.</w:t>
      </w:r>
    </w:p>
    <w:p w14:paraId="360ADF17" w14:textId="77777777" w:rsidR="004B2BD1" w:rsidRPr="00DE0778" w:rsidRDefault="004B2BD1" w:rsidP="004B2BD1">
      <w:pPr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32CCF351" w14:textId="77777777" w:rsidR="004B2BD1" w:rsidRPr="00DE0778" w:rsidRDefault="004B2BD1" w:rsidP="004B2BD1">
      <w:pPr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101DB8C4" w14:textId="4A086CAF" w:rsidR="004B2BD1" w:rsidRPr="00981670" w:rsidRDefault="004B2BD1" w:rsidP="008F7A34">
      <w:pPr>
        <w:jc w:val="both"/>
        <w:outlineLvl w:val="0"/>
        <w:rPr>
          <w:rFonts w:cs="Arial"/>
          <w:b/>
          <w:sz w:val="22"/>
          <w:szCs w:val="22"/>
          <w:lang w:val="en-GB"/>
        </w:rPr>
      </w:pPr>
      <w:r w:rsidRPr="00981670">
        <w:rPr>
          <w:rFonts w:cs="Arial"/>
          <w:b/>
          <w:sz w:val="22"/>
          <w:szCs w:val="22"/>
        </w:rPr>
        <w:t>Home-Start</w:t>
      </w:r>
      <w:r w:rsidR="00112A00" w:rsidRPr="00981670">
        <w:rPr>
          <w:rFonts w:cs="Arial"/>
          <w:b/>
          <w:sz w:val="22"/>
          <w:szCs w:val="22"/>
        </w:rPr>
        <w:t xml:space="preserve"> B</w:t>
      </w:r>
      <w:r w:rsidR="002D7D01" w:rsidRPr="00981670">
        <w:rPr>
          <w:rFonts w:cs="Arial"/>
          <w:b/>
          <w:sz w:val="22"/>
          <w:szCs w:val="22"/>
        </w:rPr>
        <w:t>irmingham Central And South-West</w:t>
      </w:r>
      <w:r w:rsidRPr="00981670">
        <w:rPr>
          <w:rFonts w:cs="Arial"/>
          <w:b/>
          <w:sz w:val="22"/>
          <w:szCs w:val="22"/>
        </w:rPr>
        <w:t xml:space="preserve"> is a</w:t>
      </w:r>
      <w:r w:rsidR="001D2487" w:rsidRPr="00981670">
        <w:rPr>
          <w:rFonts w:cs="Arial"/>
          <w:b/>
          <w:sz w:val="22"/>
          <w:szCs w:val="22"/>
        </w:rPr>
        <w:t xml:space="preserve"> </w:t>
      </w:r>
      <w:r w:rsidR="00E34E6A" w:rsidRPr="00981670">
        <w:rPr>
          <w:rFonts w:cs="Arial"/>
          <w:b/>
          <w:sz w:val="22"/>
          <w:szCs w:val="22"/>
        </w:rPr>
        <w:t xml:space="preserve">family support </w:t>
      </w:r>
      <w:r w:rsidR="00E84D4E" w:rsidRPr="00981670">
        <w:rPr>
          <w:rFonts w:cs="Arial"/>
          <w:b/>
          <w:sz w:val="22"/>
          <w:szCs w:val="22"/>
        </w:rPr>
        <w:t>C</w:t>
      </w:r>
      <w:r w:rsidR="00E34E6A" w:rsidRPr="00981670">
        <w:rPr>
          <w:rFonts w:cs="Arial"/>
          <w:b/>
          <w:sz w:val="22"/>
          <w:szCs w:val="22"/>
        </w:rPr>
        <w:t xml:space="preserve">harity, </w:t>
      </w:r>
      <w:r w:rsidRPr="00981670">
        <w:rPr>
          <w:rFonts w:cs="Arial"/>
          <w:b/>
          <w:sz w:val="22"/>
          <w:szCs w:val="22"/>
        </w:rPr>
        <w:t>helping parents build better lives for their children</w:t>
      </w:r>
      <w:r w:rsidR="00422A0C" w:rsidRPr="00981670">
        <w:rPr>
          <w:rFonts w:cs="Arial"/>
          <w:b/>
          <w:sz w:val="22"/>
          <w:szCs w:val="22"/>
        </w:rPr>
        <w:t xml:space="preserve">, to </w:t>
      </w:r>
      <w:r w:rsidR="002D7D01" w:rsidRPr="00981670">
        <w:rPr>
          <w:rFonts w:cs="Arial"/>
          <w:b/>
          <w:sz w:val="22"/>
          <w:szCs w:val="22"/>
        </w:rPr>
        <w:t>give them the best possible start in life</w:t>
      </w:r>
      <w:r w:rsidRPr="00981670">
        <w:rPr>
          <w:rFonts w:cs="Arial"/>
          <w:b/>
          <w:sz w:val="22"/>
          <w:szCs w:val="22"/>
        </w:rPr>
        <w:t xml:space="preserve">. </w:t>
      </w:r>
      <w:r w:rsidRPr="00981670">
        <w:rPr>
          <w:rFonts w:cs="Arial"/>
          <w:b/>
          <w:sz w:val="22"/>
          <w:szCs w:val="22"/>
          <w:lang w:val="en-GB"/>
        </w:rPr>
        <w:t xml:space="preserve">We </w:t>
      </w:r>
      <w:r w:rsidR="00E84D4E" w:rsidRPr="00981670">
        <w:rPr>
          <w:rFonts w:cs="Arial"/>
          <w:b/>
          <w:sz w:val="22"/>
          <w:szCs w:val="22"/>
          <w:lang w:val="en-GB"/>
        </w:rPr>
        <w:t xml:space="preserve">cover </w:t>
      </w:r>
      <w:r w:rsidRPr="00981670">
        <w:rPr>
          <w:rFonts w:cs="Arial"/>
          <w:b/>
          <w:sz w:val="22"/>
          <w:szCs w:val="22"/>
          <w:lang w:val="en-GB"/>
        </w:rPr>
        <w:t>Ladywood, Soho, Bartley Green, Harborne, Quinton and Edgbaston.</w:t>
      </w:r>
    </w:p>
    <w:p w14:paraId="5F45FD8F" w14:textId="77777777" w:rsidR="004B2BD1" w:rsidRPr="00981670" w:rsidRDefault="004B2BD1" w:rsidP="008F7A34">
      <w:pPr>
        <w:jc w:val="both"/>
        <w:rPr>
          <w:rFonts w:cs="Arial"/>
          <w:b/>
          <w:sz w:val="22"/>
          <w:szCs w:val="22"/>
          <w:lang w:val="en-GB"/>
        </w:rPr>
      </w:pPr>
    </w:p>
    <w:p w14:paraId="461B0B64" w14:textId="211611E0" w:rsidR="00804973" w:rsidRPr="00981670" w:rsidRDefault="004E4843" w:rsidP="008F7A34">
      <w:pPr>
        <w:jc w:val="both"/>
        <w:rPr>
          <w:rFonts w:cs="Arial"/>
          <w:color w:val="000000"/>
          <w:sz w:val="22"/>
          <w:szCs w:val="22"/>
          <w:lang w:eastAsia="en-GB"/>
        </w:rPr>
      </w:pPr>
      <w:r w:rsidRPr="00981670">
        <w:rPr>
          <w:rFonts w:cs="Arial"/>
          <w:sz w:val="22"/>
          <w:szCs w:val="22"/>
          <w:lang w:val="en-GB"/>
        </w:rPr>
        <w:t xml:space="preserve">Come and join us! </w:t>
      </w:r>
      <w:r w:rsidR="00DF5E62" w:rsidRPr="00981670">
        <w:rPr>
          <w:rFonts w:cs="Arial"/>
          <w:sz w:val="22"/>
          <w:szCs w:val="22"/>
          <w:lang w:val="en-GB"/>
        </w:rPr>
        <w:t xml:space="preserve">We are recruiting </w:t>
      </w:r>
      <w:r w:rsidR="000617BE" w:rsidRPr="00981670">
        <w:rPr>
          <w:rFonts w:cs="Arial"/>
          <w:sz w:val="22"/>
          <w:szCs w:val="22"/>
          <w:lang w:val="en-GB"/>
        </w:rPr>
        <w:t xml:space="preserve">an </w:t>
      </w:r>
      <w:r w:rsidR="00D334EF">
        <w:rPr>
          <w:rFonts w:cs="Arial"/>
          <w:sz w:val="22"/>
          <w:szCs w:val="22"/>
          <w:lang w:val="en-GB"/>
        </w:rPr>
        <w:t xml:space="preserve">experienced </w:t>
      </w:r>
      <w:r w:rsidR="00B026FB">
        <w:rPr>
          <w:rFonts w:cs="Arial"/>
          <w:sz w:val="22"/>
          <w:szCs w:val="22"/>
          <w:lang w:val="en-GB"/>
        </w:rPr>
        <w:t xml:space="preserve">Deputy Manager, to support </w:t>
      </w:r>
      <w:r w:rsidR="00E539C0">
        <w:rPr>
          <w:rFonts w:cs="Arial"/>
          <w:sz w:val="22"/>
          <w:szCs w:val="22"/>
          <w:lang w:val="en-GB"/>
        </w:rPr>
        <w:t xml:space="preserve">our manager with the operation of the charity. You will have management experience, </w:t>
      </w:r>
      <w:r w:rsidR="00521AF7">
        <w:rPr>
          <w:rFonts w:cs="Arial"/>
          <w:sz w:val="22"/>
          <w:szCs w:val="22"/>
          <w:lang w:val="en-GB"/>
        </w:rPr>
        <w:t xml:space="preserve">be a great communicator and </w:t>
      </w:r>
      <w:r w:rsidR="00CD4B03">
        <w:rPr>
          <w:rFonts w:cs="Arial"/>
          <w:sz w:val="22"/>
          <w:szCs w:val="22"/>
          <w:lang w:val="en-GB"/>
        </w:rPr>
        <w:t>be able to support colleagues and processes in our busy environment.</w:t>
      </w:r>
    </w:p>
    <w:p w14:paraId="703D9091" w14:textId="77777777" w:rsidR="008D3EB2" w:rsidRPr="00981670" w:rsidRDefault="008D3EB2" w:rsidP="008F7A34">
      <w:pPr>
        <w:jc w:val="both"/>
        <w:rPr>
          <w:rFonts w:cs="Arial"/>
          <w:color w:val="000000"/>
          <w:sz w:val="22"/>
          <w:szCs w:val="22"/>
          <w:lang w:eastAsia="en-GB"/>
        </w:rPr>
      </w:pPr>
    </w:p>
    <w:p w14:paraId="4B9F77B1" w14:textId="4DD57AFB" w:rsidR="00804973" w:rsidRDefault="008D3EB2" w:rsidP="008F7A34">
      <w:pPr>
        <w:jc w:val="both"/>
        <w:rPr>
          <w:rFonts w:cs="Arial"/>
          <w:color w:val="000000"/>
          <w:sz w:val="22"/>
          <w:szCs w:val="22"/>
          <w:lang w:eastAsia="en-GB"/>
        </w:rPr>
      </w:pPr>
      <w:r w:rsidRPr="00981670">
        <w:rPr>
          <w:rFonts w:cs="Arial"/>
          <w:color w:val="000000"/>
          <w:sz w:val="22"/>
          <w:szCs w:val="22"/>
          <w:lang w:eastAsia="en-GB"/>
        </w:rPr>
        <w:t xml:space="preserve">The role will involve </w:t>
      </w:r>
      <w:r w:rsidR="00D91843">
        <w:rPr>
          <w:rFonts w:cs="Arial"/>
          <w:color w:val="000000"/>
          <w:sz w:val="22"/>
          <w:szCs w:val="22"/>
          <w:lang w:eastAsia="en-GB"/>
        </w:rPr>
        <w:t>acting as a deputy for the manager in her absence</w:t>
      </w:r>
      <w:r w:rsidR="007C4CA7">
        <w:rPr>
          <w:rFonts w:cs="Arial"/>
          <w:color w:val="000000"/>
          <w:sz w:val="22"/>
          <w:szCs w:val="22"/>
          <w:lang w:eastAsia="en-GB"/>
        </w:rPr>
        <w:t xml:space="preserve"> in all aspects. You will also be involved in a range of different management tasks, from </w:t>
      </w:r>
      <w:r w:rsidR="009E05BD">
        <w:rPr>
          <w:rFonts w:cs="Arial"/>
          <w:color w:val="000000"/>
          <w:sz w:val="22"/>
          <w:szCs w:val="22"/>
          <w:lang w:eastAsia="en-GB"/>
        </w:rPr>
        <w:t xml:space="preserve">recruitment, line management </w:t>
      </w:r>
      <w:r w:rsidR="00C30F5C">
        <w:rPr>
          <w:rFonts w:cs="Arial"/>
          <w:color w:val="000000"/>
          <w:sz w:val="22"/>
          <w:szCs w:val="22"/>
          <w:lang w:eastAsia="en-GB"/>
        </w:rPr>
        <w:t xml:space="preserve">and support </w:t>
      </w:r>
      <w:r w:rsidR="009E05BD">
        <w:rPr>
          <w:rFonts w:cs="Arial"/>
          <w:color w:val="000000"/>
          <w:sz w:val="22"/>
          <w:szCs w:val="22"/>
          <w:lang w:eastAsia="en-GB"/>
        </w:rPr>
        <w:t>of team members</w:t>
      </w:r>
      <w:r w:rsidR="00B9599F">
        <w:rPr>
          <w:rFonts w:cs="Arial"/>
          <w:color w:val="000000"/>
          <w:sz w:val="22"/>
          <w:szCs w:val="22"/>
          <w:lang w:eastAsia="en-GB"/>
        </w:rPr>
        <w:t xml:space="preserve"> </w:t>
      </w:r>
      <w:r w:rsidR="004B386E">
        <w:rPr>
          <w:rFonts w:cs="Arial"/>
          <w:color w:val="000000"/>
          <w:sz w:val="22"/>
          <w:szCs w:val="22"/>
          <w:lang w:eastAsia="en-GB"/>
        </w:rPr>
        <w:t xml:space="preserve">to </w:t>
      </w:r>
      <w:r w:rsidR="00B9599F">
        <w:rPr>
          <w:rFonts w:cs="Arial"/>
          <w:color w:val="000000"/>
          <w:sz w:val="22"/>
          <w:szCs w:val="22"/>
          <w:lang w:eastAsia="en-GB"/>
        </w:rPr>
        <w:t>overseeing</w:t>
      </w:r>
      <w:r w:rsidR="00DF729C">
        <w:rPr>
          <w:rFonts w:cs="Arial"/>
          <w:color w:val="000000"/>
          <w:sz w:val="22"/>
          <w:szCs w:val="22"/>
          <w:lang w:eastAsia="en-GB"/>
        </w:rPr>
        <w:t xml:space="preserve"> and implementing policies, </w:t>
      </w:r>
      <w:r w:rsidR="005D0FCA">
        <w:rPr>
          <w:rFonts w:cs="Arial"/>
          <w:color w:val="000000"/>
          <w:sz w:val="22"/>
          <w:szCs w:val="22"/>
          <w:lang w:eastAsia="en-GB"/>
        </w:rPr>
        <w:t xml:space="preserve">managing the finance function, </w:t>
      </w:r>
      <w:r w:rsidR="005D46E5">
        <w:rPr>
          <w:rFonts w:cs="Arial"/>
          <w:color w:val="000000"/>
          <w:sz w:val="22"/>
          <w:szCs w:val="22"/>
          <w:lang w:eastAsia="en-GB"/>
        </w:rPr>
        <w:t xml:space="preserve">and </w:t>
      </w:r>
      <w:r w:rsidR="00CE0CA7">
        <w:rPr>
          <w:rFonts w:cs="Arial"/>
          <w:color w:val="000000"/>
          <w:sz w:val="22"/>
          <w:szCs w:val="22"/>
          <w:lang w:eastAsia="en-GB"/>
        </w:rPr>
        <w:t xml:space="preserve">ensuring compliance with statutory </w:t>
      </w:r>
      <w:r w:rsidR="00B9599F">
        <w:rPr>
          <w:rFonts w:cs="Arial"/>
          <w:color w:val="000000"/>
          <w:sz w:val="22"/>
          <w:szCs w:val="22"/>
          <w:lang w:eastAsia="en-GB"/>
        </w:rPr>
        <w:t xml:space="preserve">requirements. </w:t>
      </w:r>
      <w:r w:rsidR="0036448E">
        <w:rPr>
          <w:rFonts w:cs="Arial"/>
          <w:color w:val="000000"/>
          <w:sz w:val="22"/>
          <w:szCs w:val="22"/>
          <w:lang w:eastAsia="en-GB"/>
        </w:rPr>
        <w:t xml:space="preserve">You will play </w:t>
      </w:r>
      <w:r w:rsidR="004D3295">
        <w:rPr>
          <w:rFonts w:cs="Arial"/>
          <w:color w:val="000000"/>
          <w:sz w:val="22"/>
          <w:szCs w:val="22"/>
          <w:lang w:eastAsia="en-GB"/>
        </w:rPr>
        <w:t>a key role in</w:t>
      </w:r>
      <w:r w:rsidR="00AF6450">
        <w:rPr>
          <w:rFonts w:cs="Arial"/>
          <w:color w:val="000000"/>
          <w:sz w:val="22"/>
          <w:szCs w:val="22"/>
          <w:lang w:eastAsia="en-GB"/>
        </w:rPr>
        <w:t xml:space="preserve"> ensuring </w:t>
      </w:r>
      <w:r w:rsidR="004D3295">
        <w:rPr>
          <w:rFonts w:cs="Arial"/>
          <w:color w:val="000000"/>
          <w:sz w:val="22"/>
          <w:szCs w:val="22"/>
          <w:lang w:eastAsia="en-GB"/>
        </w:rPr>
        <w:t xml:space="preserve">safeguarding </w:t>
      </w:r>
      <w:r w:rsidR="00AF6450">
        <w:rPr>
          <w:rFonts w:cs="Arial"/>
          <w:color w:val="000000"/>
          <w:sz w:val="22"/>
          <w:szCs w:val="22"/>
          <w:lang w:eastAsia="en-GB"/>
        </w:rPr>
        <w:t xml:space="preserve">of </w:t>
      </w:r>
      <w:r w:rsidR="004D3295">
        <w:rPr>
          <w:rFonts w:cs="Arial"/>
          <w:color w:val="000000"/>
          <w:sz w:val="22"/>
          <w:szCs w:val="22"/>
          <w:lang w:eastAsia="en-GB"/>
        </w:rPr>
        <w:t xml:space="preserve">children and adults. </w:t>
      </w:r>
    </w:p>
    <w:p w14:paraId="00853373" w14:textId="77777777" w:rsidR="00B9599F" w:rsidRDefault="00B9599F" w:rsidP="008F7A34">
      <w:pPr>
        <w:jc w:val="both"/>
        <w:rPr>
          <w:rFonts w:cs="Arial"/>
          <w:color w:val="000000"/>
          <w:sz w:val="22"/>
          <w:szCs w:val="22"/>
          <w:lang w:eastAsia="en-GB"/>
        </w:rPr>
      </w:pPr>
    </w:p>
    <w:p w14:paraId="7B8B769A" w14:textId="6D4CABBC" w:rsidR="001C7300" w:rsidRPr="00981670" w:rsidRDefault="00B9599F" w:rsidP="008F7A34">
      <w:p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  <w:lang w:eastAsia="en-GB"/>
        </w:rPr>
        <w:t xml:space="preserve">The post also offers creative opportunities as </w:t>
      </w:r>
      <w:r w:rsidR="0070236A">
        <w:rPr>
          <w:rFonts w:cs="Arial"/>
          <w:color w:val="000000"/>
          <w:sz w:val="22"/>
          <w:szCs w:val="22"/>
          <w:lang w:eastAsia="en-GB"/>
        </w:rPr>
        <w:t>part of our continuous improvement</w:t>
      </w:r>
      <w:r w:rsidR="003B5DAB">
        <w:rPr>
          <w:rFonts w:cs="Arial"/>
          <w:color w:val="000000"/>
          <w:sz w:val="22"/>
          <w:szCs w:val="22"/>
          <w:lang w:eastAsia="en-GB"/>
        </w:rPr>
        <w:t xml:space="preserve"> - </w:t>
      </w:r>
      <w:r w:rsidR="0070236A">
        <w:rPr>
          <w:rFonts w:cs="Arial"/>
          <w:color w:val="000000"/>
          <w:sz w:val="22"/>
          <w:szCs w:val="22"/>
          <w:lang w:eastAsia="en-GB"/>
        </w:rPr>
        <w:t xml:space="preserve">in the way we manage our processes and support families. </w:t>
      </w:r>
      <w:r w:rsidR="00F91C60">
        <w:rPr>
          <w:rFonts w:cs="Arial"/>
          <w:color w:val="000000"/>
          <w:sz w:val="22"/>
          <w:szCs w:val="22"/>
          <w:lang w:eastAsia="en-GB"/>
        </w:rPr>
        <w:t>You wil</w:t>
      </w:r>
      <w:r w:rsidR="00581AEB">
        <w:rPr>
          <w:rFonts w:cs="Arial"/>
          <w:color w:val="000000"/>
          <w:sz w:val="22"/>
          <w:szCs w:val="22"/>
          <w:lang w:eastAsia="en-GB"/>
        </w:rPr>
        <w:t>l</w:t>
      </w:r>
      <w:r w:rsidR="00F91C60">
        <w:rPr>
          <w:rFonts w:cs="Arial"/>
          <w:color w:val="000000"/>
          <w:sz w:val="22"/>
          <w:szCs w:val="22"/>
          <w:lang w:eastAsia="en-GB"/>
        </w:rPr>
        <w:t xml:space="preserve"> be able to </w:t>
      </w:r>
      <w:r w:rsidR="00155F77">
        <w:rPr>
          <w:rFonts w:cs="Arial"/>
          <w:color w:val="000000"/>
          <w:sz w:val="22"/>
          <w:szCs w:val="22"/>
          <w:lang w:eastAsia="en-GB"/>
        </w:rPr>
        <w:t xml:space="preserve">work collaboratively on new ideas </w:t>
      </w:r>
      <w:r w:rsidR="00581AEB">
        <w:rPr>
          <w:rFonts w:cs="Arial"/>
          <w:color w:val="000000"/>
          <w:sz w:val="22"/>
          <w:szCs w:val="22"/>
          <w:lang w:eastAsia="en-GB"/>
        </w:rPr>
        <w:t xml:space="preserve">and projects </w:t>
      </w:r>
      <w:r w:rsidR="00155F77">
        <w:rPr>
          <w:rFonts w:cs="Arial"/>
          <w:color w:val="000000"/>
          <w:sz w:val="22"/>
          <w:szCs w:val="22"/>
          <w:lang w:eastAsia="en-GB"/>
        </w:rPr>
        <w:t xml:space="preserve">and </w:t>
      </w:r>
      <w:r w:rsidR="0036448E">
        <w:rPr>
          <w:rFonts w:cs="Arial"/>
          <w:color w:val="000000"/>
          <w:sz w:val="22"/>
          <w:szCs w:val="22"/>
          <w:lang w:eastAsia="en-GB"/>
        </w:rPr>
        <w:t>see them through to completion.</w:t>
      </w:r>
    </w:p>
    <w:p w14:paraId="7779B796" w14:textId="77777777" w:rsidR="00AF44DD" w:rsidRPr="00981670" w:rsidRDefault="00AF44DD" w:rsidP="008F7A34">
      <w:pPr>
        <w:jc w:val="both"/>
        <w:rPr>
          <w:rFonts w:cs="Arial"/>
          <w:sz w:val="22"/>
          <w:szCs w:val="22"/>
        </w:rPr>
      </w:pPr>
    </w:p>
    <w:p w14:paraId="2410D2AB" w14:textId="77777777" w:rsidR="00804973" w:rsidRPr="00981670" w:rsidRDefault="00804973" w:rsidP="008F7A34">
      <w:pPr>
        <w:jc w:val="both"/>
        <w:rPr>
          <w:rFonts w:cs="Arial"/>
          <w:sz w:val="22"/>
          <w:szCs w:val="22"/>
        </w:rPr>
      </w:pPr>
      <w:r w:rsidRPr="00981670">
        <w:rPr>
          <w:rFonts w:cs="Arial"/>
          <w:sz w:val="22"/>
          <w:szCs w:val="22"/>
        </w:rPr>
        <w:t>The post holder may be required to undertake any other duties that fall within the nature of the role and responsibilities of the post as detailed above.</w:t>
      </w:r>
    </w:p>
    <w:p w14:paraId="346EB520" w14:textId="77777777" w:rsidR="00804973" w:rsidRPr="00981670" w:rsidRDefault="00804973" w:rsidP="008F7A34">
      <w:pPr>
        <w:jc w:val="both"/>
        <w:rPr>
          <w:rFonts w:cs="Arial"/>
          <w:sz w:val="22"/>
          <w:szCs w:val="22"/>
        </w:rPr>
      </w:pPr>
    </w:p>
    <w:p w14:paraId="2CFF1E1C" w14:textId="667C76B5" w:rsidR="00A2598B" w:rsidRPr="00981670" w:rsidRDefault="0088381C" w:rsidP="008F7A34">
      <w:pPr>
        <w:jc w:val="both"/>
        <w:rPr>
          <w:rFonts w:cs="Arial"/>
          <w:b/>
          <w:sz w:val="22"/>
          <w:szCs w:val="22"/>
        </w:rPr>
      </w:pPr>
      <w:r w:rsidRPr="00981670">
        <w:rPr>
          <w:rFonts w:cs="Arial"/>
          <w:sz w:val="22"/>
          <w:szCs w:val="22"/>
          <w:lang w:val="en-GB"/>
        </w:rPr>
        <w:t xml:space="preserve">We are committed to equality of opportunity and to safeguarding and promoting the welfare of children and adults. We expect all employees to share this commitment. </w:t>
      </w:r>
      <w:r w:rsidR="009621AE" w:rsidRPr="00981670">
        <w:rPr>
          <w:rFonts w:cs="Arial"/>
          <w:sz w:val="22"/>
          <w:szCs w:val="22"/>
          <w:lang w:val="en-GB"/>
        </w:rPr>
        <w:t>The role is subject to a</w:t>
      </w:r>
      <w:r w:rsidR="00DD3FB4" w:rsidRPr="00981670">
        <w:rPr>
          <w:rFonts w:cs="Arial"/>
          <w:sz w:val="22"/>
          <w:szCs w:val="22"/>
          <w:lang w:val="en-GB"/>
        </w:rPr>
        <w:t>n enhanced</w:t>
      </w:r>
      <w:r w:rsidR="009621AE" w:rsidRPr="00981670">
        <w:rPr>
          <w:rFonts w:cs="Arial"/>
          <w:sz w:val="22"/>
          <w:szCs w:val="22"/>
          <w:lang w:val="en-GB"/>
        </w:rPr>
        <w:t xml:space="preserve"> criminal records check through the Disclosure and Barring service.</w:t>
      </w:r>
      <w:r w:rsidR="00A66416" w:rsidRPr="00981670">
        <w:rPr>
          <w:rFonts w:cs="Arial"/>
          <w:sz w:val="22"/>
          <w:szCs w:val="22"/>
          <w:lang w:val="en-GB"/>
        </w:rPr>
        <w:t xml:space="preserve"> Full induction will be provided to the successful candidate.</w:t>
      </w:r>
    </w:p>
    <w:p w14:paraId="3F5B4F54" w14:textId="77777777" w:rsidR="00A2598B" w:rsidRPr="00981670" w:rsidRDefault="00A2598B" w:rsidP="004B2BD1">
      <w:pPr>
        <w:rPr>
          <w:rFonts w:cs="Arial"/>
          <w:sz w:val="22"/>
          <w:szCs w:val="22"/>
        </w:rPr>
      </w:pPr>
    </w:p>
    <w:p w14:paraId="66CCD61C" w14:textId="77777777" w:rsidR="00B76288" w:rsidRDefault="00B76288" w:rsidP="7619DD29">
      <w:pPr>
        <w:pStyle w:val="Home-Start"/>
        <w:jc w:val="center"/>
        <w:rPr>
          <w:rFonts w:ascii="Arial" w:hAnsi="Arial" w:cs="Arial"/>
          <w:b/>
          <w:bCs/>
          <w:noProof/>
        </w:rPr>
      </w:pPr>
    </w:p>
    <w:p w14:paraId="4C423FF7" w14:textId="2658DE14" w:rsidR="0088381C" w:rsidRPr="00981670" w:rsidRDefault="0088381C" w:rsidP="7619DD29">
      <w:pPr>
        <w:pStyle w:val="Home-Start"/>
        <w:jc w:val="center"/>
        <w:rPr>
          <w:rFonts w:ascii="Arial" w:hAnsi="Arial" w:cs="Arial"/>
          <w:b/>
          <w:bCs/>
          <w:noProof/>
        </w:rPr>
      </w:pPr>
      <w:r w:rsidRPr="00981670">
        <w:rPr>
          <w:rFonts w:ascii="Arial" w:hAnsi="Arial" w:cs="Arial"/>
          <w:b/>
          <w:bCs/>
          <w:noProof/>
        </w:rPr>
        <w:t xml:space="preserve">Closing date: </w:t>
      </w:r>
      <w:r w:rsidR="0090794B">
        <w:rPr>
          <w:rFonts w:ascii="Arial" w:hAnsi="Arial" w:cs="Arial"/>
          <w:b/>
          <w:bCs/>
          <w:noProof/>
        </w:rPr>
        <w:t>Monday 1</w:t>
      </w:r>
      <w:r w:rsidR="00880F0E">
        <w:rPr>
          <w:rFonts w:ascii="Arial" w:hAnsi="Arial" w:cs="Arial"/>
          <w:b/>
          <w:bCs/>
          <w:noProof/>
        </w:rPr>
        <w:t>5</w:t>
      </w:r>
      <w:r w:rsidR="00DE0778">
        <w:rPr>
          <w:rFonts w:ascii="Arial" w:hAnsi="Arial" w:cs="Arial"/>
          <w:b/>
          <w:bCs/>
          <w:noProof/>
          <w:vertAlign w:val="superscript"/>
        </w:rPr>
        <w:t>th</w:t>
      </w:r>
      <w:r w:rsidR="0090794B">
        <w:rPr>
          <w:rFonts w:ascii="Arial" w:hAnsi="Arial" w:cs="Arial"/>
          <w:b/>
          <w:bCs/>
          <w:noProof/>
        </w:rPr>
        <w:t xml:space="preserve"> December 2025</w:t>
      </w:r>
    </w:p>
    <w:p w14:paraId="3AAB6924" w14:textId="6F659897" w:rsidR="004B2BD1" w:rsidRPr="00981670" w:rsidRDefault="005E0B62" w:rsidP="7619DD29">
      <w:pPr>
        <w:pStyle w:val="Home-Start"/>
        <w:jc w:val="center"/>
        <w:rPr>
          <w:rFonts w:ascii="Arial" w:hAnsi="Arial" w:cs="Arial"/>
          <w:noProof/>
        </w:rPr>
      </w:pPr>
      <w:r w:rsidRPr="00981670">
        <w:rPr>
          <w:rFonts w:ascii="Arial" w:hAnsi="Arial" w:cs="Arial"/>
          <w:b/>
          <w:bCs/>
          <w:noProof/>
        </w:rPr>
        <w:t>Interviews</w:t>
      </w:r>
      <w:r w:rsidR="000038F4" w:rsidRPr="00981670">
        <w:rPr>
          <w:rFonts w:ascii="Arial" w:hAnsi="Arial" w:cs="Arial"/>
          <w:b/>
          <w:bCs/>
          <w:noProof/>
        </w:rPr>
        <w:t xml:space="preserve">: </w:t>
      </w:r>
      <w:r w:rsidR="002C02F5">
        <w:rPr>
          <w:rFonts w:ascii="Arial" w:hAnsi="Arial" w:cs="Arial"/>
          <w:b/>
          <w:bCs/>
          <w:noProof/>
        </w:rPr>
        <w:t>To be confirmed</w:t>
      </w:r>
    </w:p>
    <w:p w14:paraId="5CED6D35" w14:textId="38BB36E4" w:rsidR="004B2BD1" w:rsidRPr="00B745EC" w:rsidRDefault="004B2BD1" w:rsidP="004B2BD1">
      <w:pPr>
        <w:pStyle w:val="Home-Start"/>
        <w:jc w:val="center"/>
        <w:rPr>
          <w:rFonts w:asciiTheme="minorHAnsi" w:hAnsiTheme="minorHAnsi" w:cstheme="minorHAnsi"/>
          <w:noProof/>
        </w:rPr>
      </w:pPr>
    </w:p>
    <w:p w14:paraId="6E69D075" w14:textId="313917F8" w:rsidR="00B76288" w:rsidRDefault="004B2BD1" w:rsidP="6A16CCE9">
      <w:pPr>
        <w:jc w:val="center"/>
        <w:rPr>
          <w:rFonts w:asciiTheme="minorHAnsi" w:hAnsiTheme="minorHAnsi" w:cstheme="minorBidi"/>
        </w:rPr>
      </w:pPr>
      <w:r w:rsidRPr="6A16CCE9">
        <w:rPr>
          <w:rFonts w:asciiTheme="minorHAnsi" w:hAnsiTheme="minorHAnsi" w:cstheme="minorBidi"/>
          <w:sz w:val="22"/>
          <w:szCs w:val="22"/>
        </w:rPr>
        <w:t xml:space="preserve">For </w:t>
      </w:r>
      <w:proofErr w:type="spellStart"/>
      <w:r w:rsidRPr="6A16CCE9">
        <w:rPr>
          <w:rFonts w:asciiTheme="minorHAnsi" w:hAnsiTheme="minorHAnsi" w:cstheme="minorBidi"/>
          <w:sz w:val="22"/>
          <w:szCs w:val="22"/>
        </w:rPr>
        <w:t>m</w:t>
      </w:r>
      <w:r w:rsidR="0A13DF48" w:rsidRPr="6A16CCE9">
        <w:rPr>
          <w:rFonts w:asciiTheme="minorHAnsi" w:hAnsiTheme="minorHAnsi" w:cstheme="minorBidi"/>
          <w:sz w:val="22"/>
          <w:szCs w:val="22"/>
        </w:rPr>
        <w:t>For</w:t>
      </w:r>
      <w:proofErr w:type="spellEnd"/>
      <w:r w:rsidR="0A13DF48" w:rsidRPr="6A16CCE9">
        <w:rPr>
          <w:rFonts w:asciiTheme="minorHAnsi" w:hAnsiTheme="minorHAnsi" w:cstheme="minorBidi"/>
          <w:sz w:val="22"/>
          <w:szCs w:val="22"/>
        </w:rPr>
        <w:t xml:space="preserve"> m</w:t>
      </w:r>
      <w:r w:rsidRPr="6A16CCE9">
        <w:rPr>
          <w:rFonts w:asciiTheme="minorHAnsi" w:hAnsiTheme="minorHAnsi" w:cstheme="minorBidi"/>
          <w:sz w:val="22"/>
          <w:szCs w:val="22"/>
        </w:rPr>
        <w:t>ore information please contac</w:t>
      </w:r>
      <w:r w:rsidR="00926906" w:rsidRPr="6A16CCE9">
        <w:rPr>
          <w:rFonts w:asciiTheme="minorHAnsi" w:hAnsiTheme="minorHAnsi" w:cstheme="minorBidi"/>
          <w:sz w:val="22"/>
          <w:szCs w:val="22"/>
        </w:rPr>
        <w:t>t</w:t>
      </w:r>
      <w:r w:rsidR="00926906" w:rsidRPr="6A16CCE9">
        <w:rPr>
          <w:rFonts w:asciiTheme="minorHAnsi" w:hAnsiTheme="minorHAnsi" w:cstheme="minorBidi"/>
        </w:rPr>
        <w:t>:</w:t>
      </w:r>
      <w:r w:rsidR="008914E9" w:rsidRPr="6A16CCE9">
        <w:rPr>
          <w:rFonts w:asciiTheme="minorHAnsi" w:hAnsiTheme="minorHAnsi" w:cstheme="minorBidi"/>
        </w:rPr>
        <w:t xml:space="preserve"> </w:t>
      </w:r>
      <w:hyperlink r:id="rId9">
        <w:r w:rsidR="00B76288" w:rsidRPr="6A16CCE9">
          <w:rPr>
            <w:rStyle w:val="Hyperlink"/>
            <w:rFonts w:asciiTheme="minorHAnsi" w:hAnsiTheme="minorHAnsi" w:cstheme="minorBidi"/>
          </w:rPr>
          <w:t>catherine.amos-hirst@homestartbcsw.org</w:t>
        </w:r>
      </w:hyperlink>
    </w:p>
    <w:p w14:paraId="06379D23" w14:textId="6013484B" w:rsidR="008914E9" w:rsidRDefault="008914E9" w:rsidP="00E84D4E">
      <w:pPr>
        <w:jc w:val="center"/>
        <w:rPr>
          <w:rFonts w:asciiTheme="minorHAnsi" w:hAnsiTheme="minorHAnsi" w:cstheme="minorHAnsi"/>
        </w:rPr>
      </w:pPr>
      <w:r w:rsidRPr="00B745EC">
        <w:rPr>
          <w:rFonts w:asciiTheme="minorHAnsi" w:hAnsiTheme="minorHAnsi" w:cstheme="minorHAnsi"/>
        </w:rPr>
        <w:t xml:space="preserve">For application packs email: </w:t>
      </w:r>
      <w:hyperlink r:id="rId10" w:history="1">
        <w:r w:rsidR="00B76288" w:rsidRPr="00820719">
          <w:rPr>
            <w:rStyle w:val="Hyperlink"/>
            <w:rFonts w:asciiTheme="minorHAnsi" w:hAnsiTheme="minorHAnsi" w:cstheme="minorHAnsi"/>
          </w:rPr>
          <w:t>admin@homestartbcsw.org</w:t>
        </w:r>
      </w:hyperlink>
    </w:p>
    <w:p w14:paraId="046B996F" w14:textId="77777777" w:rsidR="0062339F" w:rsidRPr="00B745EC" w:rsidRDefault="0062339F" w:rsidP="00E84D4E">
      <w:pPr>
        <w:jc w:val="center"/>
        <w:rPr>
          <w:rFonts w:asciiTheme="minorHAnsi" w:hAnsiTheme="minorHAnsi" w:cstheme="minorHAnsi"/>
        </w:rPr>
      </w:pPr>
    </w:p>
    <w:p w14:paraId="1B837002" w14:textId="2A8BF27D" w:rsidR="004B2BD1" w:rsidRPr="00B745EC" w:rsidRDefault="004B2BD1" w:rsidP="00926906">
      <w:pPr>
        <w:jc w:val="center"/>
        <w:rPr>
          <w:rFonts w:asciiTheme="minorHAnsi" w:hAnsiTheme="minorHAnsi" w:cstheme="minorHAnsi"/>
          <w:b/>
          <w:noProof/>
          <w:sz w:val="22"/>
          <w:szCs w:val="22"/>
          <w:u w:val="single"/>
        </w:rPr>
      </w:pPr>
      <w:r w:rsidRPr="00B745EC">
        <w:rPr>
          <w:rFonts w:asciiTheme="minorHAnsi" w:hAnsiTheme="minorHAnsi" w:cstheme="minorHAnsi"/>
          <w:sz w:val="22"/>
          <w:szCs w:val="22"/>
        </w:rPr>
        <w:t>Home-Start Birmingham Central And South</w:t>
      </w:r>
      <w:r w:rsidR="00FB5A9B">
        <w:rPr>
          <w:rFonts w:asciiTheme="minorHAnsi" w:hAnsiTheme="minorHAnsi" w:cstheme="minorHAnsi"/>
          <w:sz w:val="22"/>
          <w:szCs w:val="22"/>
        </w:rPr>
        <w:t>-</w:t>
      </w:r>
      <w:r w:rsidRPr="00B745EC">
        <w:rPr>
          <w:rFonts w:asciiTheme="minorHAnsi" w:hAnsiTheme="minorHAnsi" w:cstheme="minorHAnsi"/>
          <w:sz w:val="22"/>
          <w:szCs w:val="22"/>
        </w:rPr>
        <w:t>West</w:t>
      </w:r>
      <w:r w:rsidR="008914E9" w:rsidRPr="00B745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1EC04F" w14:textId="6C0029E9" w:rsidR="004B2BD1" w:rsidRPr="00B745EC" w:rsidRDefault="00842D0C" w:rsidP="004B2BD1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B745EC">
        <w:rPr>
          <w:rFonts w:asciiTheme="minorHAnsi" w:hAnsiTheme="minorHAnsi" w:cstheme="minorHAnsi"/>
          <w:sz w:val="22"/>
          <w:szCs w:val="22"/>
          <w:lang w:val="en-GB"/>
        </w:rPr>
        <w:t>Suite 1, CIBA Building, 146 Hagley Road</w:t>
      </w:r>
      <w:r w:rsidR="004B2BD1" w:rsidRPr="00B745EC">
        <w:rPr>
          <w:rFonts w:asciiTheme="minorHAnsi" w:hAnsiTheme="minorHAnsi" w:cstheme="minorHAnsi"/>
          <w:sz w:val="22"/>
          <w:szCs w:val="22"/>
          <w:lang w:val="en-GB"/>
        </w:rPr>
        <w:t>, Birmingham, B1</w:t>
      </w:r>
      <w:r w:rsidRPr="00B745EC">
        <w:rPr>
          <w:rFonts w:asciiTheme="minorHAnsi" w:hAnsiTheme="minorHAnsi" w:cstheme="minorHAnsi"/>
          <w:sz w:val="22"/>
          <w:szCs w:val="22"/>
          <w:lang w:val="en-GB"/>
        </w:rPr>
        <w:t>6 9NX</w:t>
      </w:r>
    </w:p>
    <w:p w14:paraId="79428F42" w14:textId="71E474F5" w:rsidR="00926906" w:rsidRDefault="004B2BD1" w:rsidP="008914E9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B745EC">
        <w:rPr>
          <w:rFonts w:asciiTheme="minorHAnsi" w:hAnsiTheme="minorHAnsi" w:cstheme="minorHAnsi"/>
          <w:b/>
          <w:sz w:val="22"/>
          <w:szCs w:val="22"/>
          <w:lang w:val="en-GB"/>
        </w:rPr>
        <w:t>T</w:t>
      </w:r>
      <w:r w:rsidR="00926906" w:rsidRPr="00B745EC">
        <w:rPr>
          <w:rFonts w:asciiTheme="minorHAnsi" w:hAnsiTheme="minorHAnsi" w:cstheme="minorHAnsi"/>
          <w:b/>
          <w:sz w:val="22"/>
          <w:szCs w:val="22"/>
          <w:lang w:val="en-GB"/>
        </w:rPr>
        <w:t>elephone</w:t>
      </w:r>
      <w:r w:rsidRPr="00B745EC">
        <w:rPr>
          <w:rFonts w:asciiTheme="minorHAnsi" w:hAnsiTheme="minorHAnsi" w:cstheme="minorHAnsi"/>
          <w:b/>
          <w:sz w:val="22"/>
          <w:szCs w:val="22"/>
          <w:lang w:val="en-GB"/>
        </w:rPr>
        <w:t xml:space="preserve">: </w:t>
      </w:r>
      <w:r w:rsidR="00B768B4" w:rsidRPr="00B745EC">
        <w:rPr>
          <w:rFonts w:asciiTheme="minorHAnsi" w:hAnsiTheme="minorHAnsi" w:cstheme="minorHAnsi"/>
          <w:b/>
          <w:sz w:val="22"/>
          <w:szCs w:val="22"/>
          <w:lang w:val="en-GB"/>
        </w:rPr>
        <w:t>07845 085488</w:t>
      </w:r>
    </w:p>
    <w:p w14:paraId="7F5D4036" w14:textId="77777777" w:rsidR="00FB5A9B" w:rsidRPr="00B745EC" w:rsidRDefault="00FB5A9B" w:rsidP="008914E9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8A870D8" w14:textId="77777777" w:rsidR="004B2BD1" w:rsidRPr="00B745EC" w:rsidRDefault="004B2BD1" w:rsidP="004B2BD1">
      <w:pPr>
        <w:tabs>
          <w:tab w:val="left" w:pos="227"/>
        </w:tabs>
        <w:spacing w:line="220" w:lineRule="atLeast"/>
        <w:jc w:val="center"/>
        <w:rPr>
          <w:rFonts w:asciiTheme="minorHAnsi" w:hAnsiTheme="minorHAnsi" w:cstheme="minorHAnsi"/>
          <w:sz w:val="16"/>
          <w:lang w:val="en-GB" w:eastAsia="en-GB"/>
        </w:rPr>
      </w:pPr>
      <w:r w:rsidRPr="00B745EC">
        <w:rPr>
          <w:rFonts w:asciiTheme="minorHAnsi" w:hAnsiTheme="minorHAnsi" w:cstheme="minorHAnsi"/>
          <w:sz w:val="16"/>
          <w:lang w:val="en-GB" w:eastAsia="en-GB"/>
        </w:rPr>
        <w:t>Home-Start Birmingham Central And South-West is committed to safer recruitment practice as an important part of safeguarding and protecting children and vulnerable adults.</w:t>
      </w:r>
    </w:p>
    <w:p w14:paraId="0FF41F98" w14:textId="6467D9DB" w:rsidR="00112A00" w:rsidRPr="00B745EC" w:rsidRDefault="004B2BD1" w:rsidP="00926906">
      <w:pPr>
        <w:tabs>
          <w:tab w:val="left" w:pos="227"/>
        </w:tabs>
        <w:spacing w:line="220" w:lineRule="atLeast"/>
        <w:jc w:val="center"/>
        <w:rPr>
          <w:rFonts w:asciiTheme="minorHAnsi" w:hAnsiTheme="minorHAnsi" w:cstheme="minorHAnsi"/>
          <w:sz w:val="16"/>
          <w:lang w:val="en-GB" w:eastAsia="en-GB"/>
        </w:rPr>
      </w:pPr>
      <w:r w:rsidRPr="00B745EC">
        <w:rPr>
          <w:rFonts w:asciiTheme="minorHAnsi" w:hAnsiTheme="minorHAnsi" w:cstheme="minorHAnsi"/>
          <w:sz w:val="16"/>
          <w:lang w:val="en-GB" w:eastAsia="en-GB"/>
        </w:rPr>
        <w:t>Home-Start Birmingham Central And South-West is committed to equality of opportunity and diversity</w:t>
      </w:r>
    </w:p>
    <w:p w14:paraId="673600F2" w14:textId="581A9C89" w:rsidR="00112A00" w:rsidRPr="0040307D" w:rsidRDefault="00112A00" w:rsidP="00112A00">
      <w:pPr>
        <w:pStyle w:val="AddressBlock"/>
        <w:jc w:val="center"/>
        <w:rPr>
          <w:rFonts w:asciiTheme="minorHAnsi" w:hAnsiTheme="minorHAnsi" w:cstheme="minorHAnsi"/>
          <w:noProof/>
          <w:color w:val="323E4F" w:themeColor="text2" w:themeShade="BF"/>
        </w:rPr>
      </w:pPr>
      <w:r w:rsidRPr="0040307D">
        <w:rPr>
          <w:rFonts w:asciiTheme="minorHAnsi" w:hAnsiTheme="minorHAnsi" w:cstheme="minorHAnsi"/>
          <w:noProof/>
          <w:color w:val="323E4F" w:themeColor="text2" w:themeShade="BF"/>
        </w:rPr>
        <w:t>A Company Limited by Guarantee Registered in England No 5629687</w:t>
      </w:r>
    </w:p>
    <w:p w14:paraId="519D404F" w14:textId="32BE150B" w:rsidR="00253370" w:rsidRPr="00B745EC" w:rsidRDefault="00112A00" w:rsidP="00112A00">
      <w:pPr>
        <w:pStyle w:val="AddressBlock"/>
        <w:jc w:val="center"/>
        <w:rPr>
          <w:rFonts w:asciiTheme="minorHAnsi" w:hAnsiTheme="minorHAnsi" w:cstheme="minorHAnsi"/>
          <w:color w:val="323E4F" w:themeColor="text2" w:themeShade="BF"/>
        </w:rPr>
      </w:pPr>
      <w:r w:rsidRPr="0040307D">
        <w:rPr>
          <w:rFonts w:asciiTheme="minorHAnsi" w:hAnsiTheme="minorHAnsi" w:cstheme="minorHAnsi"/>
          <w:noProof/>
          <w:color w:val="323E4F" w:themeColor="text2" w:themeShade="BF"/>
        </w:rPr>
        <w:t>Registered Charity 1114963</w:t>
      </w:r>
    </w:p>
    <w:sectPr w:rsidR="00253370" w:rsidRPr="00B745EC" w:rsidSect="004B2BD1">
      <w:footerReference w:type="default" r:id="rId11"/>
      <w:pgSz w:w="11906" w:h="16838"/>
      <w:pgMar w:top="1440" w:right="1440" w:bottom="1440" w:left="1440" w:header="708" w:footer="708" w:gutter="0"/>
      <w:pgBorders w:offsetFrom="page">
        <w:top w:val="triple" w:sz="4" w:space="24" w:color="FFCC66"/>
        <w:left w:val="triple" w:sz="4" w:space="24" w:color="FFCC66"/>
        <w:bottom w:val="triple" w:sz="4" w:space="24" w:color="FFCC66"/>
        <w:right w:val="triple" w:sz="4" w:space="24" w:color="FFCC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7658" w14:textId="77777777" w:rsidR="00EA5AD0" w:rsidRDefault="00EA5AD0" w:rsidP="00093656">
      <w:r>
        <w:separator/>
      </w:r>
    </w:p>
  </w:endnote>
  <w:endnote w:type="continuationSeparator" w:id="0">
    <w:p w14:paraId="0E3C84B8" w14:textId="77777777" w:rsidR="00EA5AD0" w:rsidRDefault="00EA5AD0" w:rsidP="0009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2CF2" w14:textId="1F14EC38" w:rsidR="00093656" w:rsidRDefault="00B76288" w:rsidP="00093656">
    <w:pPr>
      <w:pStyle w:val="Footer"/>
      <w:jc w:val="right"/>
      <w:rPr>
        <w:rFonts w:ascii="Lucida Sans" w:hAnsi="Lucida Sans"/>
        <w:sz w:val="20"/>
        <w:szCs w:val="20"/>
      </w:rPr>
    </w:pPr>
    <w:r>
      <w:rPr>
        <w:rFonts w:ascii="Lucida Sans" w:hAnsi="Lucida Sans"/>
        <w:sz w:val="20"/>
        <w:szCs w:val="20"/>
      </w:rPr>
      <w:t xml:space="preserve">October </w:t>
    </w:r>
    <w:r w:rsidR="00093656" w:rsidRPr="00093656">
      <w:rPr>
        <w:rFonts w:ascii="Lucida Sans" w:hAnsi="Lucida Sans"/>
        <w:sz w:val="20"/>
        <w:szCs w:val="20"/>
      </w:rPr>
      <w:t>202</w:t>
    </w:r>
    <w:r w:rsidR="0062339F">
      <w:rPr>
        <w:rFonts w:ascii="Lucida Sans" w:hAnsi="Lucida Sans"/>
        <w:sz w:val="20"/>
        <w:szCs w:val="20"/>
      </w:rPr>
      <w:t>5</w:t>
    </w:r>
  </w:p>
  <w:p w14:paraId="43D533C7" w14:textId="77777777" w:rsidR="0062339F" w:rsidRPr="00093656" w:rsidRDefault="0062339F" w:rsidP="00093656">
    <w:pPr>
      <w:pStyle w:val="Footer"/>
      <w:jc w:val="right"/>
      <w:rPr>
        <w:rFonts w:ascii="Lucida Sans" w:hAnsi="Lucida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59EE" w14:textId="77777777" w:rsidR="00EA5AD0" w:rsidRDefault="00EA5AD0" w:rsidP="00093656">
      <w:r>
        <w:separator/>
      </w:r>
    </w:p>
  </w:footnote>
  <w:footnote w:type="continuationSeparator" w:id="0">
    <w:p w14:paraId="5BCE7825" w14:textId="77777777" w:rsidR="00EA5AD0" w:rsidRDefault="00EA5AD0" w:rsidP="00093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D6F"/>
    <w:multiLevelType w:val="hybridMultilevel"/>
    <w:tmpl w:val="1AA464DC"/>
    <w:lvl w:ilvl="0" w:tplc="6D2EE42C">
      <w:start w:val="1"/>
      <w:numFmt w:val="bullet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26E6C"/>
    <w:multiLevelType w:val="multilevel"/>
    <w:tmpl w:val="0864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D29E9"/>
    <w:multiLevelType w:val="hybridMultilevel"/>
    <w:tmpl w:val="F65603F2"/>
    <w:lvl w:ilvl="0" w:tplc="6D2EE42C">
      <w:start w:val="1"/>
      <w:numFmt w:val="bullet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23517"/>
    <w:multiLevelType w:val="hybridMultilevel"/>
    <w:tmpl w:val="CEF2972A"/>
    <w:lvl w:ilvl="0" w:tplc="6D2EE42C">
      <w:start w:val="1"/>
      <w:numFmt w:val="bullet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72B6F"/>
    <w:multiLevelType w:val="hybridMultilevel"/>
    <w:tmpl w:val="68E8E236"/>
    <w:lvl w:ilvl="0" w:tplc="6D2EE42C">
      <w:start w:val="1"/>
      <w:numFmt w:val="bullet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3946431">
    <w:abstractNumId w:val="3"/>
  </w:num>
  <w:num w:numId="2" w16cid:durableId="1452632144">
    <w:abstractNumId w:val="0"/>
  </w:num>
  <w:num w:numId="3" w16cid:durableId="630864310">
    <w:abstractNumId w:val="2"/>
  </w:num>
  <w:num w:numId="4" w16cid:durableId="2111049137">
    <w:abstractNumId w:val="4"/>
  </w:num>
  <w:num w:numId="5" w16cid:durableId="1734431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D1"/>
    <w:rsid w:val="000038F4"/>
    <w:rsid w:val="000258F5"/>
    <w:rsid w:val="0004609D"/>
    <w:rsid w:val="000617BE"/>
    <w:rsid w:val="00077B98"/>
    <w:rsid w:val="0008788D"/>
    <w:rsid w:val="00093656"/>
    <w:rsid w:val="000E443B"/>
    <w:rsid w:val="000F2EB3"/>
    <w:rsid w:val="000F7D77"/>
    <w:rsid w:val="00112A00"/>
    <w:rsid w:val="00125941"/>
    <w:rsid w:val="00155F77"/>
    <w:rsid w:val="00170531"/>
    <w:rsid w:val="00195E2F"/>
    <w:rsid w:val="001A333A"/>
    <w:rsid w:val="001C0C53"/>
    <w:rsid w:val="001C50C7"/>
    <w:rsid w:val="001C7300"/>
    <w:rsid w:val="001D2487"/>
    <w:rsid w:val="002100E7"/>
    <w:rsid w:val="00244771"/>
    <w:rsid w:val="00253370"/>
    <w:rsid w:val="002A3334"/>
    <w:rsid w:val="002C02F5"/>
    <w:rsid w:val="002D7D01"/>
    <w:rsid w:val="002F192F"/>
    <w:rsid w:val="003012AA"/>
    <w:rsid w:val="00306AFB"/>
    <w:rsid w:val="00311FDC"/>
    <w:rsid w:val="003310CA"/>
    <w:rsid w:val="0033198D"/>
    <w:rsid w:val="00342CFB"/>
    <w:rsid w:val="0036448E"/>
    <w:rsid w:val="003734B2"/>
    <w:rsid w:val="0038451B"/>
    <w:rsid w:val="003A567E"/>
    <w:rsid w:val="003B08CF"/>
    <w:rsid w:val="003B5DAB"/>
    <w:rsid w:val="003D2F12"/>
    <w:rsid w:val="003D5554"/>
    <w:rsid w:val="003E3671"/>
    <w:rsid w:val="0040307D"/>
    <w:rsid w:val="00422A0C"/>
    <w:rsid w:val="004349A0"/>
    <w:rsid w:val="00446542"/>
    <w:rsid w:val="00454EB2"/>
    <w:rsid w:val="00471412"/>
    <w:rsid w:val="00476E80"/>
    <w:rsid w:val="004B2BD1"/>
    <w:rsid w:val="004B3082"/>
    <w:rsid w:val="004B386E"/>
    <w:rsid w:val="004C4B31"/>
    <w:rsid w:val="004D3295"/>
    <w:rsid w:val="004D719F"/>
    <w:rsid w:val="004E4843"/>
    <w:rsid w:val="004E5A02"/>
    <w:rsid w:val="0050671F"/>
    <w:rsid w:val="00521AF7"/>
    <w:rsid w:val="005407DF"/>
    <w:rsid w:val="00581AEB"/>
    <w:rsid w:val="0058649C"/>
    <w:rsid w:val="00591473"/>
    <w:rsid w:val="005A628A"/>
    <w:rsid w:val="005B2CB2"/>
    <w:rsid w:val="005C1E0C"/>
    <w:rsid w:val="005D0FCA"/>
    <w:rsid w:val="005D46E5"/>
    <w:rsid w:val="005E0B62"/>
    <w:rsid w:val="005E3404"/>
    <w:rsid w:val="0062339F"/>
    <w:rsid w:val="00650DC7"/>
    <w:rsid w:val="006576E6"/>
    <w:rsid w:val="00697777"/>
    <w:rsid w:val="006A4953"/>
    <w:rsid w:val="006C453B"/>
    <w:rsid w:val="0070236A"/>
    <w:rsid w:val="00704510"/>
    <w:rsid w:val="00744CC0"/>
    <w:rsid w:val="007A5356"/>
    <w:rsid w:val="007A5758"/>
    <w:rsid w:val="007A6C44"/>
    <w:rsid w:val="007B4D60"/>
    <w:rsid w:val="007B5217"/>
    <w:rsid w:val="007B7E5F"/>
    <w:rsid w:val="007C4CA7"/>
    <w:rsid w:val="007E38FE"/>
    <w:rsid w:val="00804973"/>
    <w:rsid w:val="008070F6"/>
    <w:rsid w:val="00822CDE"/>
    <w:rsid w:val="00842D0C"/>
    <w:rsid w:val="008509DB"/>
    <w:rsid w:val="00880F0E"/>
    <w:rsid w:val="0088381C"/>
    <w:rsid w:val="008914E9"/>
    <w:rsid w:val="00894243"/>
    <w:rsid w:val="008D3EB2"/>
    <w:rsid w:val="008F2052"/>
    <w:rsid w:val="008F7A34"/>
    <w:rsid w:val="0090794B"/>
    <w:rsid w:val="00923063"/>
    <w:rsid w:val="00926906"/>
    <w:rsid w:val="00951A17"/>
    <w:rsid w:val="009621AE"/>
    <w:rsid w:val="00981670"/>
    <w:rsid w:val="009817DA"/>
    <w:rsid w:val="00995C43"/>
    <w:rsid w:val="009A1336"/>
    <w:rsid w:val="009E05BD"/>
    <w:rsid w:val="00A01076"/>
    <w:rsid w:val="00A2598B"/>
    <w:rsid w:val="00A270B9"/>
    <w:rsid w:val="00A440D1"/>
    <w:rsid w:val="00A66416"/>
    <w:rsid w:val="00A93BC1"/>
    <w:rsid w:val="00AA3D92"/>
    <w:rsid w:val="00AB6C10"/>
    <w:rsid w:val="00AE1FB7"/>
    <w:rsid w:val="00AE5AEF"/>
    <w:rsid w:val="00AF44DD"/>
    <w:rsid w:val="00AF6450"/>
    <w:rsid w:val="00B026FB"/>
    <w:rsid w:val="00B360DE"/>
    <w:rsid w:val="00B43221"/>
    <w:rsid w:val="00B70E21"/>
    <w:rsid w:val="00B745EC"/>
    <w:rsid w:val="00B76288"/>
    <w:rsid w:val="00B768B4"/>
    <w:rsid w:val="00B8700F"/>
    <w:rsid w:val="00B9599F"/>
    <w:rsid w:val="00BB5E8B"/>
    <w:rsid w:val="00BB7AEF"/>
    <w:rsid w:val="00C14E6A"/>
    <w:rsid w:val="00C30F5C"/>
    <w:rsid w:val="00C419AC"/>
    <w:rsid w:val="00C912C1"/>
    <w:rsid w:val="00CA186E"/>
    <w:rsid w:val="00CA616D"/>
    <w:rsid w:val="00CB7866"/>
    <w:rsid w:val="00CD4B03"/>
    <w:rsid w:val="00CE0CA7"/>
    <w:rsid w:val="00D07153"/>
    <w:rsid w:val="00D2317D"/>
    <w:rsid w:val="00D2328A"/>
    <w:rsid w:val="00D23916"/>
    <w:rsid w:val="00D31943"/>
    <w:rsid w:val="00D334EF"/>
    <w:rsid w:val="00D67A76"/>
    <w:rsid w:val="00D847B0"/>
    <w:rsid w:val="00D91843"/>
    <w:rsid w:val="00D97316"/>
    <w:rsid w:val="00DA13E5"/>
    <w:rsid w:val="00DA38FA"/>
    <w:rsid w:val="00DB190D"/>
    <w:rsid w:val="00DC198B"/>
    <w:rsid w:val="00DC482B"/>
    <w:rsid w:val="00DD3FB4"/>
    <w:rsid w:val="00DD697F"/>
    <w:rsid w:val="00DE0778"/>
    <w:rsid w:val="00DE3153"/>
    <w:rsid w:val="00DF5E62"/>
    <w:rsid w:val="00DF729C"/>
    <w:rsid w:val="00E15734"/>
    <w:rsid w:val="00E34E6A"/>
    <w:rsid w:val="00E532E7"/>
    <w:rsid w:val="00E539C0"/>
    <w:rsid w:val="00E63F33"/>
    <w:rsid w:val="00E84D4E"/>
    <w:rsid w:val="00E92E69"/>
    <w:rsid w:val="00EA5AD0"/>
    <w:rsid w:val="00EA6267"/>
    <w:rsid w:val="00EC77F9"/>
    <w:rsid w:val="00EE0FE3"/>
    <w:rsid w:val="00EF7C01"/>
    <w:rsid w:val="00F350E4"/>
    <w:rsid w:val="00F61AB1"/>
    <w:rsid w:val="00F91C60"/>
    <w:rsid w:val="00FA1CB3"/>
    <w:rsid w:val="00FB5A9B"/>
    <w:rsid w:val="00FC5AB2"/>
    <w:rsid w:val="053FCF15"/>
    <w:rsid w:val="0A13DF48"/>
    <w:rsid w:val="3EF6B21B"/>
    <w:rsid w:val="6A16CCE9"/>
    <w:rsid w:val="7619D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ACB4"/>
  <w15:chartTrackingRefBased/>
  <w15:docId w15:val="{D837909E-E702-4775-A2A0-EBF80A95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B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me-Start">
    <w:name w:val="Home-Start"/>
    <w:basedOn w:val="Normal"/>
    <w:rsid w:val="004B2BD1"/>
    <w:rPr>
      <w:rFonts w:ascii="Lucida Sans" w:eastAsia="Calibri" w:hAnsi="Lucida Sans"/>
      <w:sz w:val="22"/>
      <w:szCs w:val="22"/>
      <w:lang w:val="en-GB"/>
    </w:rPr>
  </w:style>
  <w:style w:type="paragraph" w:customStyle="1" w:styleId="AddressBlock">
    <w:name w:val="Address Block"/>
    <w:rsid w:val="004B2BD1"/>
    <w:pPr>
      <w:tabs>
        <w:tab w:val="left" w:pos="227"/>
      </w:tabs>
      <w:spacing w:after="0" w:line="220" w:lineRule="atLeast"/>
    </w:pPr>
    <w:rPr>
      <w:rFonts w:ascii="Lucida Sans" w:eastAsia="Times New Roman" w:hAnsi="Lucida Sans" w:cs="Times New Roman"/>
      <w:color w:val="A31A7E"/>
      <w:sz w:val="16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838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8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36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656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36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656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dmin@homestartbcsw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therine.amos-hirst@homestartbcs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2081</Characters>
  <Application>Microsoft Office Word</Application>
  <DocSecurity>0</DocSecurity>
  <Lines>51</Lines>
  <Paragraphs>20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Jones</dc:creator>
  <cp:keywords/>
  <dc:description/>
  <cp:lastModifiedBy>Steve Marsden</cp:lastModifiedBy>
  <cp:revision>2</cp:revision>
  <cp:lastPrinted>2022-07-25T08:52:00Z</cp:lastPrinted>
  <dcterms:created xsi:type="dcterms:W3CDTF">2025-10-28T17:08:00Z</dcterms:created>
  <dcterms:modified xsi:type="dcterms:W3CDTF">2025-11-27T14:55:00Z</dcterms:modified>
</cp:coreProperties>
</file>